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43" w:rsidRPr="00C96F43" w:rsidRDefault="00C96F43" w:rsidP="00C96F43">
      <w:pPr>
        <w:widowControl/>
        <w:shd w:val="clear" w:color="auto" w:fill="FFFFFF"/>
        <w:spacing w:before="100" w:beforeAutospacing="1" w:after="100" w:afterAutospacing="1"/>
        <w:jc w:val="center"/>
        <w:outlineLvl w:val="0"/>
        <w:rPr>
          <w:rFonts w:ascii="Arial" w:eastAsia="宋体" w:hAnsi="Arial" w:cs="Arial"/>
          <w:b/>
          <w:bCs/>
          <w:color w:val="727272"/>
          <w:kern w:val="36"/>
          <w:sz w:val="48"/>
          <w:szCs w:val="48"/>
        </w:rPr>
      </w:pPr>
      <w:r w:rsidRPr="00C96F43">
        <w:rPr>
          <w:rFonts w:ascii="Arial" w:eastAsia="宋体" w:hAnsi="Arial" w:cs="Arial"/>
          <w:b/>
          <w:bCs/>
          <w:color w:val="727272"/>
          <w:kern w:val="36"/>
          <w:sz w:val="48"/>
          <w:szCs w:val="48"/>
        </w:rPr>
        <w:t>河南省</w:t>
      </w:r>
      <w:r w:rsidRPr="00C96F43">
        <w:rPr>
          <w:rFonts w:ascii="Arial" w:eastAsia="宋体" w:hAnsi="Arial" w:cs="Arial"/>
          <w:b/>
          <w:bCs/>
          <w:color w:val="727272"/>
          <w:kern w:val="36"/>
          <w:sz w:val="48"/>
          <w:szCs w:val="48"/>
        </w:rPr>
        <w:t>2018-2019</w:t>
      </w:r>
      <w:r w:rsidRPr="00C96F43">
        <w:rPr>
          <w:rFonts w:ascii="Arial" w:eastAsia="宋体" w:hAnsi="Arial" w:cs="Arial"/>
          <w:b/>
          <w:bCs/>
          <w:color w:val="727272"/>
          <w:kern w:val="36"/>
          <w:sz w:val="48"/>
          <w:szCs w:val="48"/>
        </w:rPr>
        <w:t>年政府集中采购目录及标准</w:t>
      </w:r>
    </w:p>
    <w:p w:rsidR="00C96F43" w:rsidRPr="00C96F43" w:rsidRDefault="00C96F43" w:rsidP="00C96F43">
      <w:pPr>
        <w:widowControl/>
        <w:shd w:val="clear" w:color="auto" w:fill="FFFFFF"/>
        <w:jc w:val="center"/>
        <w:rPr>
          <w:rFonts w:ascii="Arial" w:eastAsia="宋体" w:hAnsi="Arial" w:cs="Arial"/>
          <w:color w:val="727272"/>
          <w:kern w:val="0"/>
          <w:sz w:val="18"/>
          <w:szCs w:val="18"/>
        </w:rPr>
      </w:pPr>
      <w:r w:rsidRPr="00C96F43">
        <w:rPr>
          <w:rFonts w:ascii="Arial" w:eastAsia="宋体" w:hAnsi="Arial" w:cs="Arial"/>
          <w:color w:val="727272"/>
          <w:kern w:val="0"/>
          <w:sz w:val="18"/>
          <w:szCs w:val="18"/>
        </w:rPr>
        <w:t>2018</w:t>
      </w:r>
      <w:r w:rsidRPr="00C96F43">
        <w:rPr>
          <w:rFonts w:ascii="Arial" w:eastAsia="宋体" w:hAnsi="Arial" w:cs="Arial"/>
          <w:color w:val="727272"/>
          <w:kern w:val="0"/>
          <w:sz w:val="18"/>
          <w:szCs w:val="18"/>
        </w:rPr>
        <w:t>年</w:t>
      </w:r>
      <w:r w:rsidRPr="00C96F43">
        <w:rPr>
          <w:rFonts w:ascii="Arial" w:eastAsia="宋体" w:hAnsi="Arial" w:cs="Arial"/>
          <w:color w:val="727272"/>
          <w:kern w:val="0"/>
          <w:sz w:val="18"/>
          <w:szCs w:val="18"/>
        </w:rPr>
        <w:t>01</w:t>
      </w:r>
      <w:r w:rsidRPr="00C96F43">
        <w:rPr>
          <w:rFonts w:ascii="Arial" w:eastAsia="宋体" w:hAnsi="Arial" w:cs="Arial"/>
          <w:color w:val="727272"/>
          <w:kern w:val="0"/>
          <w:sz w:val="18"/>
          <w:szCs w:val="18"/>
        </w:rPr>
        <w:t>月</w:t>
      </w:r>
      <w:r w:rsidRPr="00C96F43">
        <w:rPr>
          <w:rFonts w:ascii="Arial" w:eastAsia="宋体" w:hAnsi="Arial" w:cs="Arial"/>
          <w:color w:val="727272"/>
          <w:kern w:val="0"/>
          <w:sz w:val="18"/>
          <w:szCs w:val="18"/>
        </w:rPr>
        <w:t>16</w:t>
      </w:r>
      <w:r w:rsidRPr="00C96F43">
        <w:rPr>
          <w:rFonts w:ascii="Arial" w:eastAsia="宋体" w:hAnsi="Arial" w:cs="Arial"/>
          <w:color w:val="727272"/>
          <w:kern w:val="0"/>
          <w:sz w:val="18"/>
          <w:szCs w:val="18"/>
        </w:rPr>
        <w:t>日</w:t>
      </w:r>
      <w:r w:rsidRPr="00C96F43">
        <w:rPr>
          <w:rFonts w:ascii="Arial" w:eastAsia="宋体" w:hAnsi="Arial" w:cs="Arial"/>
          <w:color w:val="727272"/>
          <w:kern w:val="0"/>
          <w:sz w:val="18"/>
          <w:szCs w:val="18"/>
        </w:rPr>
        <w:t xml:space="preserve"> 15:03  </w:t>
      </w:r>
      <w:r w:rsidRPr="00C96F43">
        <w:rPr>
          <w:rFonts w:ascii="Arial" w:eastAsia="宋体" w:hAnsi="Arial" w:cs="Arial"/>
          <w:color w:val="727272"/>
          <w:kern w:val="0"/>
          <w:sz w:val="18"/>
          <w:szCs w:val="18"/>
        </w:rPr>
        <w:t>点击：</w:t>
      </w:r>
      <w:r w:rsidRPr="00C96F43">
        <w:rPr>
          <w:rFonts w:ascii="Arial" w:eastAsia="宋体" w:hAnsi="Arial" w:cs="Arial"/>
          <w:color w:val="727272"/>
          <w:kern w:val="0"/>
          <w:sz w:val="18"/>
          <w:szCs w:val="18"/>
        </w:rPr>
        <w:t>[878]</w:t>
      </w:r>
    </w:p>
    <w:p w:rsidR="00C96F43" w:rsidRPr="00C96F43" w:rsidRDefault="00C96F43" w:rsidP="00C96F43">
      <w:pPr>
        <w:widowControl/>
        <w:jc w:val="left"/>
        <w:rPr>
          <w:rFonts w:ascii="宋体" w:eastAsia="宋体" w:hAnsi="宋体" w:cs="宋体"/>
          <w:kern w:val="0"/>
          <w:sz w:val="24"/>
          <w:szCs w:val="24"/>
        </w:rPr>
      </w:pPr>
      <w:r w:rsidRPr="00C96F43">
        <w:rPr>
          <w:rFonts w:ascii="宋体" w:eastAsia="宋体" w:hAnsi="宋体" w:cs="宋体"/>
          <w:kern w:val="0"/>
          <w:sz w:val="24"/>
          <w:szCs w:val="24"/>
        </w:rPr>
        <w:pict>
          <v:rect id="_x0000_i1025" style="width:0;height:1.5pt" o:hrstd="t" o:hrnoshade="t" o:hr="t" fillcolor="#727272" stroked="f"/>
        </w:pict>
      </w:r>
    </w:p>
    <w:p w:rsidR="00C96F43" w:rsidRPr="00C96F43" w:rsidRDefault="00C96F43" w:rsidP="00C96F43">
      <w:pPr>
        <w:widowControl/>
        <w:shd w:val="clear" w:color="auto" w:fill="FFFFFF"/>
        <w:spacing w:line="378" w:lineRule="atLeast"/>
        <w:jc w:val="center"/>
        <w:rPr>
          <w:rFonts w:ascii="Calibri" w:eastAsia="宋体" w:hAnsi="Calibri" w:cs="Calibri"/>
          <w:color w:val="727272"/>
          <w:kern w:val="0"/>
          <w:szCs w:val="21"/>
        </w:rPr>
      </w:pPr>
      <w:bookmarkStart w:id="0" w:name="_GoBack"/>
      <w:bookmarkEnd w:id="0"/>
      <w:r w:rsidRPr="00C96F43">
        <w:rPr>
          <w:rFonts w:ascii="宋体" w:eastAsia="宋体" w:hAnsi="宋体" w:cs="Calibri" w:hint="eastAsia"/>
          <w:b/>
          <w:bCs/>
          <w:color w:val="000000"/>
          <w:kern w:val="0"/>
          <w:sz w:val="44"/>
        </w:rPr>
        <w:t>河 南 省 财 政 厅</w:t>
      </w:r>
    </w:p>
    <w:p w:rsidR="00C96F43" w:rsidRPr="00C96F43" w:rsidRDefault="00C96F43" w:rsidP="00C96F43">
      <w:pPr>
        <w:widowControl/>
        <w:shd w:val="clear" w:color="auto" w:fill="FFFFFF"/>
        <w:spacing w:line="378" w:lineRule="atLeast"/>
        <w:jc w:val="center"/>
        <w:rPr>
          <w:rFonts w:ascii="Calibri" w:eastAsia="宋体" w:hAnsi="Calibri" w:cs="Calibri"/>
          <w:color w:val="727272"/>
          <w:kern w:val="0"/>
          <w:szCs w:val="21"/>
        </w:rPr>
      </w:pPr>
      <w:r w:rsidRPr="00C96F43">
        <w:rPr>
          <w:rFonts w:ascii="宋体" w:eastAsia="宋体" w:hAnsi="宋体" w:cs="Calibri" w:hint="eastAsia"/>
          <w:b/>
          <w:bCs/>
          <w:color w:val="000000"/>
          <w:kern w:val="0"/>
          <w:sz w:val="44"/>
        </w:rPr>
        <w:t>关于印发河南省2018-2019年政府</w:t>
      </w:r>
    </w:p>
    <w:p w:rsidR="00C96F43" w:rsidRPr="00C96F43" w:rsidRDefault="00C96F43" w:rsidP="00C96F43">
      <w:pPr>
        <w:widowControl/>
        <w:shd w:val="clear" w:color="auto" w:fill="FFFFFF"/>
        <w:spacing w:line="378" w:lineRule="atLeast"/>
        <w:jc w:val="center"/>
        <w:rPr>
          <w:rFonts w:ascii="Calibri" w:eastAsia="宋体" w:hAnsi="Calibri" w:cs="Calibri"/>
          <w:color w:val="727272"/>
          <w:kern w:val="0"/>
          <w:szCs w:val="21"/>
        </w:rPr>
      </w:pPr>
      <w:r w:rsidRPr="00C96F43">
        <w:rPr>
          <w:rFonts w:ascii="宋体" w:eastAsia="宋体" w:hAnsi="宋体" w:cs="Calibri" w:hint="eastAsia"/>
          <w:b/>
          <w:bCs/>
          <w:color w:val="000000"/>
          <w:kern w:val="0"/>
          <w:sz w:val="44"/>
        </w:rPr>
        <w:t>集中采购目录及标准的通知</w:t>
      </w:r>
    </w:p>
    <w:p w:rsidR="00C96F43" w:rsidRPr="00C96F43" w:rsidRDefault="00C96F43" w:rsidP="00C96F43">
      <w:pPr>
        <w:widowControl/>
        <w:shd w:val="clear" w:color="auto" w:fill="FFFFFF"/>
        <w:spacing w:line="378" w:lineRule="atLeast"/>
        <w:jc w:val="center"/>
        <w:rPr>
          <w:rFonts w:ascii="Calibri" w:eastAsia="宋体" w:hAnsi="Calibri" w:cs="Calibri"/>
          <w:color w:val="727272"/>
          <w:kern w:val="0"/>
          <w:szCs w:val="21"/>
        </w:rPr>
      </w:pPr>
      <w:r w:rsidRPr="00C96F43">
        <w:rPr>
          <w:rFonts w:ascii="宋体" w:eastAsia="宋体" w:hAnsi="宋体" w:cs="Calibri" w:hint="eastAsia"/>
          <w:color w:val="000000"/>
          <w:kern w:val="0"/>
          <w:sz w:val="30"/>
          <w:szCs w:val="30"/>
          <w:bdr w:val="none" w:sz="0" w:space="0" w:color="auto" w:frame="1"/>
        </w:rPr>
        <w:t>(</w:t>
      </w:r>
      <w:proofErr w:type="gramStart"/>
      <w:r w:rsidRPr="00C96F43">
        <w:rPr>
          <w:rFonts w:ascii="宋体" w:eastAsia="宋体" w:hAnsi="宋体" w:cs="Calibri" w:hint="eastAsia"/>
          <w:color w:val="000000"/>
          <w:kern w:val="0"/>
          <w:sz w:val="30"/>
          <w:szCs w:val="30"/>
          <w:bdr w:val="none" w:sz="0" w:space="0" w:color="auto" w:frame="1"/>
        </w:rPr>
        <w:t>豫财购</w:t>
      </w:r>
      <w:proofErr w:type="gramEnd"/>
      <w:r w:rsidRPr="00C96F43">
        <w:rPr>
          <w:rFonts w:ascii="宋体" w:eastAsia="宋体" w:hAnsi="宋体" w:cs="Calibri" w:hint="eastAsia"/>
          <w:color w:val="000000"/>
          <w:kern w:val="0"/>
          <w:sz w:val="30"/>
          <w:szCs w:val="30"/>
          <w:bdr w:val="none" w:sz="0" w:space="0" w:color="auto" w:frame="1"/>
        </w:rPr>
        <w:t>〔2018〕1号)</w:t>
      </w:r>
    </w:p>
    <w:p w:rsidR="00C96F43" w:rsidRPr="00C96F43" w:rsidRDefault="00C96F43" w:rsidP="00C96F43">
      <w:pPr>
        <w:widowControl/>
        <w:shd w:val="clear" w:color="auto" w:fill="FFFFFF"/>
        <w:spacing w:line="378"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省直各部门、各单位，各省辖市财政局，各省直管县财政局：</w:t>
      </w:r>
    </w:p>
    <w:p w:rsidR="00C96F43" w:rsidRPr="00C96F43" w:rsidRDefault="00C96F43" w:rsidP="00C96F43">
      <w:pPr>
        <w:widowControl/>
        <w:shd w:val="clear" w:color="auto" w:fill="FFFFFF"/>
        <w:spacing w:line="378" w:lineRule="atLeast"/>
        <w:ind w:firstLine="555"/>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《河南省2018-2019年政府集中采购目录及标准》已经省政府同意，现印发给你们，请遵照执行。</w:t>
      </w:r>
    </w:p>
    <w:p w:rsidR="00C96F43" w:rsidRPr="00C96F43" w:rsidRDefault="00C96F43" w:rsidP="00C96F43">
      <w:pPr>
        <w:widowControl/>
        <w:shd w:val="clear" w:color="auto" w:fill="FFFFFF"/>
        <w:spacing w:line="378" w:lineRule="atLeast"/>
        <w:ind w:firstLine="555"/>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附件：河南省2018-2019年政府集中采购目录及标准</w:t>
      </w:r>
    </w:p>
    <w:p w:rsidR="00C96F43" w:rsidRPr="00C96F43" w:rsidRDefault="00C96F43" w:rsidP="00C96F43">
      <w:pPr>
        <w:widowControl/>
        <w:shd w:val="clear" w:color="auto" w:fill="FFFFFF"/>
        <w:spacing w:line="378" w:lineRule="atLeast"/>
        <w:ind w:firstLine="555"/>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w:t>
      </w:r>
    </w:p>
    <w:p w:rsidR="00C96F43" w:rsidRPr="00C96F43" w:rsidRDefault="00C96F43" w:rsidP="00C96F43">
      <w:pPr>
        <w:widowControl/>
        <w:shd w:val="clear" w:color="auto" w:fill="FFFFFF"/>
        <w:spacing w:line="378" w:lineRule="atLeast"/>
        <w:ind w:firstLine="555"/>
        <w:jc w:val="righ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2018年1月8日</w:t>
      </w:r>
    </w:p>
    <w:p w:rsidR="00C96F43" w:rsidRPr="00C96F43" w:rsidRDefault="00C96F43" w:rsidP="00C96F43">
      <w:pPr>
        <w:widowControl/>
        <w:shd w:val="clear" w:color="auto" w:fill="FFFFFF"/>
        <w:spacing w:line="378"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32"/>
          <w:szCs w:val="32"/>
          <w:bdr w:val="none" w:sz="0" w:space="0" w:color="auto" w:frame="1"/>
        </w:rPr>
        <w:t>附件：</w:t>
      </w:r>
    </w:p>
    <w:p w:rsidR="00C96F43" w:rsidRPr="00C96F43" w:rsidRDefault="00C96F43" w:rsidP="00C96F43">
      <w:pPr>
        <w:widowControl/>
        <w:shd w:val="clear" w:color="auto" w:fill="FFFFFF"/>
        <w:spacing w:line="378" w:lineRule="atLeast"/>
        <w:jc w:val="left"/>
        <w:rPr>
          <w:rFonts w:ascii="Calibri" w:eastAsia="宋体" w:hAnsi="Calibri" w:cs="Calibri"/>
          <w:color w:val="727272"/>
          <w:kern w:val="0"/>
          <w:szCs w:val="21"/>
        </w:rPr>
      </w:pPr>
      <w:r w:rsidRPr="00C96F43">
        <w:rPr>
          <w:rFonts w:ascii="宋体" w:eastAsia="宋体" w:hAnsi="宋体" w:cs="Calibri" w:hint="eastAsia"/>
          <w:b/>
          <w:bCs/>
          <w:color w:val="000000"/>
          <w:kern w:val="0"/>
          <w:sz w:val="36"/>
        </w:rPr>
        <w:t>河南省2018-2019年政府集中采购目录及标准</w:t>
      </w:r>
    </w:p>
    <w:p w:rsidR="00C96F43" w:rsidRPr="00C96F43" w:rsidRDefault="00C96F43" w:rsidP="00C96F43">
      <w:pPr>
        <w:widowControl/>
        <w:shd w:val="clear" w:color="auto" w:fill="FFFFFF"/>
        <w:spacing w:line="378" w:lineRule="atLeast"/>
        <w:ind w:left="1035" w:hanging="720"/>
        <w:jc w:val="left"/>
        <w:rPr>
          <w:rFonts w:ascii="Calibri" w:eastAsia="宋体" w:hAnsi="Calibri" w:cs="Calibri"/>
          <w:color w:val="727272"/>
          <w:kern w:val="0"/>
          <w:szCs w:val="21"/>
        </w:rPr>
      </w:pPr>
      <w:r w:rsidRPr="00C96F43">
        <w:rPr>
          <w:rFonts w:ascii="宋体" w:eastAsia="宋体" w:hAnsi="宋体" w:cs="Calibri" w:hint="eastAsia"/>
          <w:b/>
          <w:bCs/>
          <w:color w:val="000000"/>
          <w:kern w:val="0"/>
          <w:sz w:val="30"/>
        </w:rPr>
        <w:t>  一、集中采购机构采购项目目录</w:t>
      </w:r>
    </w:p>
    <w:p w:rsidR="00C96F43" w:rsidRPr="00C96F43" w:rsidRDefault="00C96F43" w:rsidP="00C96F43">
      <w:pPr>
        <w:widowControl/>
        <w:shd w:val="clear" w:color="auto" w:fill="FFFFFF"/>
        <w:ind w:firstLine="555"/>
        <w:rPr>
          <w:rFonts w:ascii="Calibri" w:eastAsia="宋体" w:hAnsi="Calibri" w:cs="Calibri"/>
          <w:color w:val="727272"/>
          <w:kern w:val="0"/>
          <w:szCs w:val="21"/>
        </w:rPr>
      </w:pPr>
      <w:r w:rsidRPr="00C96F43">
        <w:rPr>
          <w:rFonts w:ascii="宋体" w:eastAsia="宋体" w:hAnsi="宋体" w:cs="Calibri" w:hint="eastAsia"/>
          <w:color w:val="000000"/>
          <w:kern w:val="0"/>
          <w:sz w:val="29"/>
          <w:szCs w:val="29"/>
        </w:rPr>
        <w:t>采购人普遍使用的通用类项目列为集中采购机构采购项目。以下项目必须委托集中采购机构代理采购。</w:t>
      </w: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24"/>
        <w:gridCol w:w="2990"/>
        <w:gridCol w:w="3426"/>
      </w:tblGrid>
      <w:tr w:rsidR="00C96F43" w:rsidRPr="00C96F43" w:rsidTr="00C96F43">
        <w:trPr>
          <w:trHeight w:val="825"/>
        </w:trPr>
        <w:tc>
          <w:tcPr>
            <w:tcW w:w="28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品目名称</w:t>
            </w:r>
          </w:p>
        </w:tc>
        <w:tc>
          <w:tcPr>
            <w:tcW w:w="29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备注</w:t>
            </w:r>
          </w:p>
        </w:tc>
        <w:tc>
          <w:tcPr>
            <w:tcW w:w="34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采购标准</w:t>
            </w:r>
          </w:p>
        </w:tc>
      </w:tr>
      <w:tr w:rsidR="00C96F43" w:rsidRPr="00C96F43" w:rsidTr="00C96F43">
        <w:trPr>
          <w:trHeight w:val="42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一、货物类</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省级单次或批量预算50万元以上</w:t>
            </w:r>
          </w:p>
        </w:tc>
      </w:tr>
      <w:tr w:rsidR="00C96F43" w:rsidRPr="00C96F43" w:rsidTr="00C96F43">
        <w:trPr>
          <w:trHeight w:val="69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lastRenderedPageBreak/>
              <w:t>台式计算机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2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便携式计算机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2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平板式微型计算机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82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服务器</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8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计算机网络设备</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包括路由器、交换机等</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5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信息安全设备</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包括防火墙、容灾备份设备等</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84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存储设备</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rPr>
                <w:rFonts w:ascii="Calibri" w:eastAsia="宋体" w:hAnsi="Calibri" w:cs="Calibri"/>
                <w:kern w:val="0"/>
                <w:szCs w:val="21"/>
              </w:rPr>
            </w:pPr>
            <w:r w:rsidRPr="00C96F43">
              <w:rPr>
                <w:rFonts w:ascii="宋体" w:eastAsia="宋体" w:hAnsi="宋体" w:cs="Calibri" w:hint="eastAsia"/>
                <w:color w:val="000000"/>
                <w:kern w:val="0"/>
                <w:sz w:val="29"/>
                <w:szCs w:val="29"/>
              </w:rPr>
              <w:t>包括磁盘阵列、磁盘机等</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5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打印设备</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指喷墨打印机、激光打印机、针式打印机</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5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显示器</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指液晶显示器、等离子显示器</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8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扫描仪</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7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品目名称</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备注</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采购标准</w:t>
            </w:r>
          </w:p>
        </w:tc>
      </w:tr>
      <w:tr w:rsidR="00C96F43" w:rsidRPr="00C96F43" w:rsidTr="00C96F43">
        <w:trPr>
          <w:trHeight w:val="5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计算机软件</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指非定制的通用商业软件，包括操作系统、数据库管理系统、办公套件等，不包括行业专用软件</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3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lastRenderedPageBreak/>
              <w:t>复印机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6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投影仪</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用于测量测绘等专用投影仪除外</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9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多功能一体机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8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碎纸机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8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照相机及器材</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97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电子白板</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8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仿宋" w:eastAsia="仿宋" w:hAnsi="Calibri" w:cs="Calibri" w:hint="eastAsia"/>
                <w:color w:val="000000"/>
                <w:kern w:val="0"/>
                <w:sz w:val="29"/>
                <w:szCs w:val="29"/>
                <w:bdr w:val="none" w:sz="0" w:space="0" w:color="auto" w:frame="1"/>
              </w:rPr>
              <w:t>LED</w:t>
            </w:r>
            <w:r w:rsidRPr="00C96F43">
              <w:rPr>
                <w:rFonts w:ascii="宋体" w:eastAsia="宋体" w:hAnsi="宋体" w:cs="Calibri" w:hint="eastAsia"/>
                <w:color w:val="000000"/>
                <w:kern w:val="0"/>
                <w:sz w:val="29"/>
                <w:szCs w:val="29"/>
                <w:bdr w:val="none" w:sz="0" w:space="0" w:color="auto" w:frame="1"/>
              </w:rPr>
              <w:t>显示屏</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8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触控一体机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8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文</w:t>
            </w:r>
            <w:proofErr w:type="gramStart"/>
            <w:r w:rsidRPr="00C96F43">
              <w:rPr>
                <w:rFonts w:ascii="宋体" w:eastAsia="宋体" w:hAnsi="宋体" w:cs="Calibri" w:hint="eastAsia"/>
                <w:color w:val="000000"/>
                <w:kern w:val="0"/>
                <w:sz w:val="29"/>
                <w:szCs w:val="29"/>
                <w:bdr w:val="none" w:sz="0" w:space="0" w:color="auto" w:frame="1"/>
              </w:rPr>
              <w:t>印设备</w:t>
            </w:r>
            <w:proofErr w:type="gramEnd"/>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包括速印机、装订机等</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3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视频会议系统设备</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37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普通电视设备(电视机)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37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视频设备</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包括录像机、通用摄像机、摄录一体机等</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2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乘用车</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指轿车、越野车、商务车，包含新能源汽车</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省级5辆以上且预算50万元以上</w:t>
            </w:r>
          </w:p>
        </w:tc>
      </w:tr>
      <w:tr w:rsidR="00C96F43" w:rsidRPr="00C96F43" w:rsidTr="00C96F43">
        <w:trPr>
          <w:trHeight w:val="8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客车</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指小型客车、大中型客车，包含新能源汽车</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省级5辆以上且预算50万元以上</w:t>
            </w:r>
          </w:p>
        </w:tc>
      </w:tr>
      <w:tr w:rsidR="00C96F43" w:rsidRPr="00C96F43" w:rsidTr="00C96F43">
        <w:trPr>
          <w:trHeight w:val="8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lastRenderedPageBreak/>
              <w:t>品目名称</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备注</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采购标准</w:t>
            </w:r>
          </w:p>
        </w:tc>
      </w:tr>
      <w:tr w:rsidR="00C96F43" w:rsidRPr="00C96F43" w:rsidTr="00C96F43">
        <w:trPr>
          <w:trHeight w:val="8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复印纸</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8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打印复印耗材</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106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图书档案装具</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包括固定架、密集架、案卷柜</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106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空调机</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指分体壁挂式、分体柜式空调。不包括中央空调、多联式空调机组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2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办公家具</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指床、台桌、椅凳、沙发、柜、架、屏风等办公家具，不包括厨卫家具</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765"/>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二、服务类</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省级单次或批量预算50万元以上</w:t>
            </w:r>
          </w:p>
        </w:tc>
      </w:tr>
      <w:tr w:rsidR="00C96F43" w:rsidRPr="00C96F43" w:rsidTr="00C96F43">
        <w:trPr>
          <w:trHeight w:val="8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proofErr w:type="gramStart"/>
            <w:r w:rsidRPr="00C96F43">
              <w:rPr>
                <w:rFonts w:ascii="宋体" w:eastAsia="宋体" w:hAnsi="宋体" w:cs="Calibri" w:hint="eastAsia"/>
                <w:color w:val="000000"/>
                <w:kern w:val="0"/>
                <w:sz w:val="29"/>
                <w:szCs w:val="29"/>
                <w:bdr w:val="none" w:sz="0" w:space="0" w:color="auto" w:frame="1"/>
              </w:rPr>
              <w:t>云计算</w:t>
            </w:r>
            <w:proofErr w:type="gramEnd"/>
            <w:r w:rsidRPr="00C96F43">
              <w:rPr>
                <w:rFonts w:ascii="宋体" w:eastAsia="宋体" w:hAnsi="宋体" w:cs="Calibri" w:hint="eastAsia"/>
                <w:color w:val="000000"/>
                <w:kern w:val="0"/>
                <w:sz w:val="29"/>
                <w:szCs w:val="29"/>
                <w:bdr w:val="none" w:sz="0" w:space="0" w:color="auto" w:frame="1"/>
              </w:rPr>
              <w:t>服务</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81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印刷服务</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rPr>
              <w:t>指本单位文</w:t>
            </w:r>
            <w:proofErr w:type="gramStart"/>
            <w:r w:rsidRPr="00C96F43">
              <w:rPr>
                <w:rFonts w:ascii="宋体" w:eastAsia="宋体" w:hAnsi="宋体" w:cs="Calibri" w:hint="eastAsia"/>
                <w:color w:val="000000"/>
                <w:kern w:val="0"/>
                <w:sz w:val="29"/>
                <w:szCs w:val="29"/>
              </w:rPr>
              <w:t>印部门</w:t>
            </w:r>
            <w:proofErr w:type="gramEnd"/>
            <w:r w:rsidRPr="00C96F43">
              <w:rPr>
                <w:rFonts w:ascii="宋体" w:eastAsia="宋体" w:hAnsi="宋体" w:cs="Calibri" w:hint="eastAsia"/>
                <w:color w:val="000000"/>
                <w:kern w:val="0"/>
                <w:sz w:val="29"/>
                <w:szCs w:val="29"/>
              </w:rPr>
              <w:t>不能承担的票据、证书、期刊、资料汇编、信封等印刷业务</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390"/>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物业管理服务</w:t>
            </w:r>
          </w:p>
        </w:tc>
        <w:tc>
          <w:tcPr>
            <w:tcW w:w="29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指本单位物业管理服</w:t>
            </w:r>
            <w:r w:rsidRPr="00C96F43">
              <w:rPr>
                <w:rFonts w:ascii="宋体" w:eastAsia="宋体" w:hAnsi="宋体" w:cs="Calibri" w:hint="eastAsia"/>
                <w:color w:val="000000"/>
                <w:kern w:val="0"/>
                <w:sz w:val="29"/>
                <w:szCs w:val="29"/>
                <w:bdr w:val="none" w:sz="0" w:space="0" w:color="auto" w:frame="1"/>
              </w:rPr>
              <w:lastRenderedPageBreak/>
              <w:t>务部门不能承担的，用于门窗保养维护、保洁、保安、绿化养护等项目</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bl>
    <w:p w:rsidR="00C96F43" w:rsidRPr="00C96F43" w:rsidRDefault="00C96F43" w:rsidP="00C96F43">
      <w:pPr>
        <w:widowControl/>
        <w:shd w:val="clear" w:color="auto" w:fill="FFFFFF"/>
        <w:spacing w:line="48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rPr>
        <w:lastRenderedPageBreak/>
        <w:t>注：1.表中所列项目不适用于高校、科研院所采购的科研仪器设备。</w:t>
      </w:r>
    </w:p>
    <w:p w:rsidR="00C96F43" w:rsidRPr="00C96F43" w:rsidRDefault="00C96F43" w:rsidP="00C96F43">
      <w:pPr>
        <w:widowControl/>
        <w:shd w:val="clear" w:color="auto" w:fill="FFFFFF"/>
        <w:spacing w:line="48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rPr>
        <w:t>    2.本目录根据财政部《政府采购品目分类目录》（财库〔2013〕189号）制定，目录项目的具体内容按照《政府采购品目分类目录》的对应内容解释确定。</w:t>
      </w:r>
    </w:p>
    <w:p w:rsidR="00C96F43" w:rsidRPr="00C96F43" w:rsidRDefault="00C96F43" w:rsidP="00C96F43">
      <w:pPr>
        <w:widowControl/>
        <w:shd w:val="clear" w:color="auto" w:fill="FFFFFF"/>
        <w:spacing w:line="48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rPr>
        <w:t>    3.</w:t>
      </w:r>
      <w:proofErr w:type="gramStart"/>
      <w:r w:rsidRPr="00C96F43">
        <w:rPr>
          <w:rFonts w:ascii="宋体" w:eastAsia="宋体" w:hAnsi="宋体" w:cs="Calibri" w:hint="eastAsia"/>
          <w:color w:val="000000"/>
          <w:kern w:val="0"/>
          <w:sz w:val="29"/>
          <w:szCs w:val="29"/>
        </w:rPr>
        <w:t>驻郑之外</w:t>
      </w:r>
      <w:proofErr w:type="gramEnd"/>
      <w:r w:rsidRPr="00C96F43">
        <w:rPr>
          <w:rFonts w:ascii="宋体" w:eastAsia="宋体" w:hAnsi="宋体" w:cs="Calibri" w:hint="eastAsia"/>
          <w:color w:val="000000"/>
          <w:kern w:val="0"/>
          <w:sz w:val="29"/>
          <w:szCs w:val="29"/>
        </w:rPr>
        <w:t>省直单位可就近委托属地集中采购机构组织采购活动。</w:t>
      </w:r>
    </w:p>
    <w:p w:rsidR="00C96F43" w:rsidRPr="00C96F43" w:rsidRDefault="00C96F43" w:rsidP="00C96F43">
      <w:pPr>
        <w:widowControl/>
        <w:shd w:val="clear" w:color="auto" w:fill="FFFFFF"/>
        <w:spacing w:line="600" w:lineRule="atLeast"/>
        <w:ind w:left="1035" w:hanging="720"/>
        <w:jc w:val="left"/>
        <w:rPr>
          <w:rFonts w:ascii="Calibri" w:eastAsia="宋体" w:hAnsi="Calibri" w:cs="Calibri"/>
          <w:color w:val="727272"/>
          <w:kern w:val="0"/>
          <w:szCs w:val="21"/>
        </w:rPr>
      </w:pPr>
      <w:r w:rsidRPr="00C96F43">
        <w:rPr>
          <w:rFonts w:ascii="宋体" w:eastAsia="宋体" w:hAnsi="宋体" w:cs="Calibri" w:hint="eastAsia"/>
          <w:b/>
          <w:bCs/>
          <w:color w:val="000000"/>
          <w:kern w:val="0"/>
          <w:sz w:val="30"/>
        </w:rPr>
        <w:t>二、部门集中采购项目目录</w:t>
      </w:r>
    </w:p>
    <w:p w:rsidR="00C96F43" w:rsidRPr="00C96F43" w:rsidRDefault="00C96F43" w:rsidP="00C96F43">
      <w:pPr>
        <w:widowControl/>
        <w:shd w:val="clear" w:color="auto" w:fill="FFFFFF"/>
        <w:ind w:firstLine="555"/>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rPr>
        <w:t>本部门基于业务需要有特殊要求的，可以统一采购的项目，列为部门集中项目。</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0"/>
        <w:gridCol w:w="2940"/>
        <w:gridCol w:w="3480"/>
      </w:tblGrid>
      <w:tr w:rsidR="00C96F43" w:rsidRPr="00C96F43" w:rsidTr="00C96F43">
        <w:trPr>
          <w:trHeight w:val="660"/>
        </w:trPr>
        <w:tc>
          <w:tcPr>
            <w:tcW w:w="27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96F43" w:rsidRPr="00C96F43" w:rsidRDefault="00C96F43" w:rsidP="00C96F43">
            <w:pPr>
              <w:widowControl/>
              <w:spacing w:line="378"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品目名称</w:t>
            </w:r>
          </w:p>
        </w:tc>
        <w:tc>
          <w:tcPr>
            <w:tcW w:w="29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378"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备注</w:t>
            </w:r>
          </w:p>
        </w:tc>
        <w:tc>
          <w:tcPr>
            <w:tcW w:w="34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378"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采购标准</w:t>
            </w: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center"/>
              <w:rPr>
                <w:rFonts w:ascii="Calibri" w:eastAsia="宋体" w:hAnsi="Calibri" w:cs="Calibri"/>
                <w:kern w:val="0"/>
                <w:szCs w:val="21"/>
              </w:rPr>
            </w:pPr>
            <w:r w:rsidRPr="00C96F43">
              <w:rPr>
                <w:rFonts w:ascii="宋体" w:eastAsia="宋体" w:hAnsi="宋体" w:cs="Calibri" w:hint="eastAsia"/>
                <w:b/>
                <w:bCs/>
                <w:color w:val="000000"/>
                <w:kern w:val="0"/>
                <w:sz w:val="29"/>
              </w:rPr>
              <w:t>货物类</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省级单次或批量预算50万元以上</w:t>
            </w: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广播、电视、电影设备</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农业和林业机械</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医疗设备</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安全生产设备</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lastRenderedPageBreak/>
              <w:t>环境污染防治设备</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政法、检测专用设备</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水上交通运输设备</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专用仪器仪表</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文艺设备</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体育设备</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r>
      <w:tr w:rsidR="00C96F43" w:rsidRPr="00C96F43" w:rsidTr="00C96F43">
        <w:trPr>
          <w:trHeight w:val="660"/>
        </w:trPr>
        <w:tc>
          <w:tcPr>
            <w:tcW w:w="27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专业车辆</w:t>
            </w:r>
          </w:p>
        </w:tc>
        <w:tc>
          <w:tcPr>
            <w:tcW w:w="29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jc w:val="left"/>
              <w:rPr>
                <w:rFonts w:ascii="宋体" w:eastAsia="宋体" w:hAnsi="宋体" w:cs="宋体"/>
                <w:kern w:val="0"/>
                <w:sz w:val="24"/>
                <w:szCs w:val="24"/>
              </w:rPr>
            </w:pPr>
          </w:p>
        </w:tc>
        <w:tc>
          <w:tcPr>
            <w:tcW w:w="34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96F43" w:rsidRPr="00C96F43" w:rsidRDefault="00C96F43" w:rsidP="00C96F43">
            <w:pPr>
              <w:widowControl/>
              <w:spacing w:line="405" w:lineRule="atLeast"/>
              <w:jc w:val="left"/>
              <w:rPr>
                <w:rFonts w:ascii="Calibri" w:eastAsia="宋体" w:hAnsi="Calibri" w:cs="Calibri"/>
                <w:kern w:val="0"/>
                <w:szCs w:val="21"/>
              </w:rPr>
            </w:pPr>
            <w:r w:rsidRPr="00C96F43">
              <w:rPr>
                <w:rFonts w:ascii="宋体" w:eastAsia="宋体" w:hAnsi="宋体" w:cs="Calibri" w:hint="eastAsia"/>
                <w:color w:val="000000"/>
                <w:kern w:val="0"/>
                <w:sz w:val="29"/>
                <w:szCs w:val="29"/>
                <w:bdr w:val="none" w:sz="0" w:space="0" w:color="auto" w:frame="1"/>
              </w:rPr>
              <w:t>省级5辆以上且预算50万元以上</w:t>
            </w:r>
          </w:p>
        </w:tc>
      </w:tr>
    </w:tbl>
    <w:p w:rsidR="00C96F43" w:rsidRPr="00C96F43" w:rsidRDefault="00C96F43" w:rsidP="00C96F43">
      <w:pPr>
        <w:widowControl/>
        <w:shd w:val="clear" w:color="auto" w:fill="FFFFFF"/>
        <w:spacing w:line="480" w:lineRule="atLeast"/>
        <w:jc w:val="left"/>
        <w:rPr>
          <w:rFonts w:ascii="Calibri" w:eastAsia="宋体" w:hAnsi="Calibri" w:cs="Calibri"/>
          <w:color w:val="727272"/>
          <w:kern w:val="0"/>
          <w:szCs w:val="21"/>
        </w:rPr>
      </w:pPr>
      <w:r w:rsidRPr="00C96F43">
        <w:rPr>
          <w:rFonts w:ascii="宋体" w:eastAsia="宋体" w:hAnsi="宋体" w:cs="Calibri" w:hint="eastAsia"/>
          <w:b/>
          <w:bCs/>
          <w:color w:val="000000"/>
          <w:kern w:val="0"/>
          <w:sz w:val="29"/>
        </w:rPr>
        <w:t>注：</w:t>
      </w:r>
      <w:r w:rsidRPr="00C96F43">
        <w:rPr>
          <w:rFonts w:ascii="宋体" w:eastAsia="宋体" w:hAnsi="宋体" w:cs="Calibri" w:hint="eastAsia"/>
          <w:color w:val="000000"/>
          <w:kern w:val="0"/>
          <w:sz w:val="29"/>
          <w:szCs w:val="29"/>
        </w:rPr>
        <w:t>本目录根据财政部《政府采购品目分类目录》（财库〔2013〕189</w:t>
      </w:r>
      <w:r w:rsidRPr="00C96F43">
        <w:rPr>
          <w:rFonts w:ascii="宋体" w:eastAsia="宋体" w:hAnsi="宋体" w:cs="Calibri" w:hint="eastAsia"/>
          <w:color w:val="000000"/>
          <w:kern w:val="0"/>
          <w:sz w:val="29"/>
        </w:rPr>
        <w:t> </w:t>
      </w:r>
      <w:r w:rsidRPr="00C96F43">
        <w:rPr>
          <w:rFonts w:ascii="宋体" w:eastAsia="宋体" w:hAnsi="宋体" w:cs="Calibri" w:hint="eastAsia"/>
          <w:color w:val="000000"/>
          <w:kern w:val="0"/>
          <w:sz w:val="29"/>
          <w:szCs w:val="29"/>
        </w:rPr>
        <w:t>号）制定，目录项目的具体内容按照《政府采购品目分类目录》的对应内容解释确定。</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32"/>
          <w:szCs w:val="32"/>
          <w:bdr w:val="none" w:sz="0" w:space="0" w:color="auto" w:frame="1"/>
        </w:rPr>
        <w:t>   </w:t>
      </w:r>
      <w:r w:rsidRPr="00C96F43">
        <w:rPr>
          <w:rFonts w:ascii="宋体" w:eastAsia="宋体" w:hAnsi="宋体" w:cs="Calibri" w:hint="eastAsia"/>
          <w:b/>
          <w:bCs/>
          <w:color w:val="000000"/>
          <w:kern w:val="0"/>
          <w:sz w:val="30"/>
        </w:rPr>
        <w:t>三、采购限额标准</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b/>
          <w:bCs/>
          <w:color w:val="000000"/>
          <w:kern w:val="0"/>
          <w:sz w:val="30"/>
        </w:rPr>
        <w:t>   </w:t>
      </w:r>
      <w:r w:rsidRPr="00C96F43">
        <w:rPr>
          <w:rFonts w:ascii="宋体" w:eastAsia="宋体" w:hAnsi="宋体" w:cs="Calibri" w:hint="eastAsia"/>
          <w:color w:val="000000"/>
          <w:kern w:val="0"/>
          <w:sz w:val="29"/>
          <w:szCs w:val="29"/>
          <w:bdr w:val="none" w:sz="0" w:space="0" w:color="auto" w:frame="1"/>
        </w:rPr>
        <w:t>未列入集中采购机构采购项目和部门集中采购项目目录的，省级各部门采购单项或批量预算达到50万元以上（含50万元）、市级（含省直管县）20万元以上（含20万元）、县级10万元以上（含10万元）的货物、工程和服务的项目，属于政府采购范围，应按《中华人民共和国政府采购法》和《中华人民共和国招标投标法》有关规定执行。</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w:t>
      </w:r>
      <w:r w:rsidRPr="00C96F43">
        <w:rPr>
          <w:rFonts w:ascii="宋体" w:eastAsia="宋体" w:hAnsi="宋体" w:cs="Calibri" w:hint="eastAsia"/>
          <w:b/>
          <w:bCs/>
          <w:color w:val="000000"/>
          <w:kern w:val="0"/>
          <w:sz w:val="30"/>
        </w:rPr>
        <w:t>四、政府采购公开招标数额标准</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b/>
          <w:bCs/>
          <w:color w:val="000000"/>
          <w:kern w:val="0"/>
          <w:sz w:val="30"/>
        </w:rPr>
        <w:t>   </w:t>
      </w:r>
      <w:r w:rsidRPr="00C96F43">
        <w:rPr>
          <w:rFonts w:ascii="宋体" w:eastAsia="宋体" w:hAnsi="宋体" w:cs="Calibri" w:hint="eastAsia"/>
          <w:color w:val="000000"/>
          <w:kern w:val="0"/>
          <w:sz w:val="29"/>
          <w:szCs w:val="29"/>
          <w:bdr w:val="none" w:sz="0" w:space="0" w:color="auto" w:frame="1"/>
        </w:rPr>
        <w:t>政府采购货物或服务项目，省级单项或批量采购预算达到200万元以上的（含200万元）、市级（含省直管县）150万元以上的</w:t>
      </w:r>
      <w:r w:rsidRPr="00C96F43">
        <w:rPr>
          <w:rFonts w:ascii="宋体" w:eastAsia="宋体" w:hAnsi="宋体" w:cs="Calibri" w:hint="eastAsia"/>
          <w:color w:val="000000"/>
          <w:kern w:val="0"/>
          <w:sz w:val="29"/>
          <w:szCs w:val="29"/>
          <w:bdr w:val="none" w:sz="0" w:space="0" w:color="auto" w:frame="1"/>
        </w:rPr>
        <w:lastRenderedPageBreak/>
        <w:t>（含150万元）、县级达到100万元（含100万元）以上的，应当采用公开招标方式。</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政府采购工程项目招标规模标准，按照《河南省实施〈中华人民共和国招标投标法〉办法》执行。施工单项合同估算价在100万元以上的；与工程建设有关的重要设备、材料等货物的采购，单项合同估算价在100万元以上的；与工程建设有关的勘察、设计、监理等服务的采购，单项合同估算价在30万元以上的；单项合同估算价低于上述规定标准，但项目总投资额（不含征地费、市政配套费与拆迁补偿费）在1000万元人民币以上的，必须进行招标。执行过程中，政府采购工程项目招标规模标准若有调整，按照新标准执行。</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w:t>
      </w:r>
      <w:r w:rsidRPr="00C96F43">
        <w:rPr>
          <w:rFonts w:ascii="宋体" w:eastAsia="宋体" w:hAnsi="宋体" w:cs="Calibri" w:hint="eastAsia"/>
          <w:b/>
          <w:bCs/>
          <w:color w:val="000000"/>
          <w:kern w:val="0"/>
          <w:sz w:val="30"/>
        </w:rPr>
        <w:t>五、有关要求和说明</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b/>
          <w:bCs/>
          <w:color w:val="000000"/>
          <w:kern w:val="0"/>
          <w:sz w:val="30"/>
        </w:rPr>
        <w:t>   </w:t>
      </w:r>
      <w:r w:rsidRPr="00C96F43">
        <w:rPr>
          <w:rFonts w:ascii="宋体" w:eastAsia="宋体" w:hAnsi="宋体" w:cs="Calibri" w:hint="eastAsia"/>
          <w:color w:val="000000"/>
          <w:kern w:val="0"/>
          <w:sz w:val="29"/>
          <w:szCs w:val="29"/>
          <w:bdr w:val="none" w:sz="0" w:space="0" w:color="auto" w:frame="1"/>
        </w:rPr>
        <w:t>(</w:t>
      </w:r>
      <w:proofErr w:type="gramStart"/>
      <w:r w:rsidRPr="00C96F43">
        <w:rPr>
          <w:rFonts w:ascii="宋体" w:eastAsia="宋体" w:hAnsi="宋体" w:cs="Calibri" w:hint="eastAsia"/>
          <w:color w:val="000000"/>
          <w:kern w:val="0"/>
          <w:sz w:val="29"/>
          <w:szCs w:val="29"/>
          <w:bdr w:val="none" w:sz="0" w:space="0" w:color="auto" w:frame="1"/>
        </w:rPr>
        <w:t>一</w:t>
      </w:r>
      <w:proofErr w:type="gramEnd"/>
      <w:r w:rsidRPr="00C96F43">
        <w:rPr>
          <w:rFonts w:ascii="宋体" w:eastAsia="宋体" w:hAnsi="宋体" w:cs="Calibri" w:hint="eastAsia"/>
          <w:color w:val="000000"/>
          <w:kern w:val="0"/>
          <w:sz w:val="29"/>
          <w:szCs w:val="29"/>
          <w:bdr w:val="none" w:sz="0" w:space="0" w:color="auto" w:frame="1"/>
        </w:rPr>
        <w:t>)政府采购包括集中采购机构采购项目、部门集中采购项目和分散采购项目。纳入集中采购机构采购项目目录的，应当委托集中采购机构采购。部门集中采购项目和分散采购项目，采购人有组织招标采购能力的可以自行组织采购活动，不具备自行组织招标采购活动能力的可以委托采购代理机构组织实施，但均需按照政府采购规定的方式和程序开展采购活动。一个项目中既包含集中采购机构采购项目目录内的品目，又包含部门集中采购项目目录内的品目，按预算金额比重大的品目划分属性。</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（二）属于河南省政府采购网上商城采购目录范围的，按照网上商城采购有关规定执行。网上商城目录如需调整，另行规定。</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lastRenderedPageBreak/>
        <w:t>   （三）会议费、培训费以及水、电、气、暖费，按照规定的标准执行，采购人不再进行政府采购实施计划和合同备案，按有关管理要求审核支付。</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（四）采购人使用财政性资金的工程应当纳入预算管理，依法到财政部门进行政府采购实施计划和合同备案。</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政府采购工程符合《河南省实施〈中华人民共和国招标投标法〉办法》规定必须招标项目范围和规模标准的，必须按照《中华人民共和国招标投标法》及其实施条例、《河南省实施〈中华人民共和国招标投标法〉办法》组织招标投标活动。政府采购工程进行招标投标的，由工程招标投标活动行政监督部门按照《中华人民共和国招标投标法》及其实施条例、《河南省实施〈中华人民共和国招标投标法〉办法》履行监督管理、投诉处理等职责。财政部门依法对实行招标投标的政府采购工程建设项目的预算执行情况和政府采购政策执行情况实施监督。</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政府采购工程未达到招标规模标准或依法不进行招标的，以及与建筑物、构筑物新建、改建、扩建无关、单独的拆除、装修、修缮，按照《中华人民共和国政府采购法》及其实施条例规定，采用竞争性谈判、竞争性磋商或单一来源采购方式，财政部门按照《中华人民共和国政府采购法》及其实施条例履行监督管理、投诉处理等职责。</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（五）药品及医用耗材集中采购项目按照相关规定执行，不再纳入政府采购管理。</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lastRenderedPageBreak/>
        <w:t>   （六）航空机票代理服务按照财政部有关规定执行，不作为集中采购项目管理。</w:t>
      </w:r>
    </w:p>
    <w:p w:rsidR="00C96F43" w:rsidRPr="00C96F43" w:rsidRDefault="00C96F43" w:rsidP="00C96F43">
      <w:pPr>
        <w:widowControl/>
        <w:shd w:val="clear" w:color="auto" w:fill="FFFFFF"/>
        <w:spacing w:line="600" w:lineRule="atLeast"/>
        <w:jc w:val="left"/>
        <w:rPr>
          <w:rFonts w:ascii="Calibri" w:eastAsia="宋体" w:hAnsi="Calibri" w:cs="Calibri"/>
          <w:color w:val="727272"/>
          <w:kern w:val="0"/>
          <w:szCs w:val="21"/>
        </w:rPr>
      </w:pPr>
      <w:r w:rsidRPr="00C96F43">
        <w:rPr>
          <w:rFonts w:ascii="宋体" w:eastAsia="宋体" w:hAnsi="宋体" w:cs="Calibri" w:hint="eastAsia"/>
          <w:color w:val="000000"/>
          <w:kern w:val="0"/>
          <w:sz w:val="29"/>
          <w:szCs w:val="29"/>
          <w:bdr w:val="none" w:sz="0" w:space="0" w:color="auto" w:frame="1"/>
        </w:rPr>
        <w:t>   （七）各省辖市人民政府（含省直管县和财政直管县）可结合当地实际情况，对集中采购目录进行适当调整，报省财政厅备案并公告后实施。没有设立集中采购机构的，集中采购机构采购的项目可委托社会代理机构代理采购。</w:t>
      </w:r>
    </w:p>
    <w:p w:rsidR="00C434D3" w:rsidRPr="00C96F43" w:rsidRDefault="00C434D3">
      <w:pPr>
        <w:rPr>
          <w:rFonts w:hint="eastAsia"/>
        </w:rPr>
      </w:pPr>
    </w:p>
    <w:sectPr w:rsidR="00C434D3" w:rsidRPr="00C96F43" w:rsidSect="00C43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068" w:rsidRDefault="00722068" w:rsidP="00C96F43">
      <w:r>
        <w:separator/>
      </w:r>
    </w:p>
  </w:endnote>
  <w:endnote w:type="continuationSeparator" w:id="0">
    <w:p w:rsidR="00722068" w:rsidRDefault="00722068" w:rsidP="00C96F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068" w:rsidRDefault="00722068" w:rsidP="00C96F43">
      <w:r>
        <w:separator/>
      </w:r>
    </w:p>
  </w:footnote>
  <w:footnote w:type="continuationSeparator" w:id="0">
    <w:p w:rsidR="00722068" w:rsidRDefault="00722068" w:rsidP="00C96F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F43"/>
    <w:rsid w:val="00722068"/>
    <w:rsid w:val="00C434D3"/>
    <w:rsid w:val="00C96F43"/>
    <w:rsid w:val="00D210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D3"/>
    <w:pPr>
      <w:widowControl w:val="0"/>
      <w:jc w:val="both"/>
    </w:pPr>
  </w:style>
  <w:style w:type="paragraph" w:styleId="1">
    <w:name w:val="heading 1"/>
    <w:basedOn w:val="a"/>
    <w:link w:val="1Char"/>
    <w:uiPriority w:val="9"/>
    <w:qFormat/>
    <w:rsid w:val="00C96F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6F43"/>
    <w:rPr>
      <w:sz w:val="18"/>
      <w:szCs w:val="18"/>
    </w:rPr>
  </w:style>
  <w:style w:type="paragraph" w:styleId="a4">
    <w:name w:val="footer"/>
    <w:basedOn w:val="a"/>
    <w:link w:val="Char0"/>
    <w:uiPriority w:val="99"/>
    <w:semiHidden/>
    <w:unhideWhenUsed/>
    <w:rsid w:val="00C96F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6F43"/>
    <w:rPr>
      <w:sz w:val="18"/>
      <w:szCs w:val="18"/>
    </w:rPr>
  </w:style>
  <w:style w:type="character" w:customStyle="1" w:styleId="1Char">
    <w:name w:val="标题 1 Char"/>
    <w:basedOn w:val="a0"/>
    <w:link w:val="1"/>
    <w:uiPriority w:val="9"/>
    <w:rsid w:val="00C96F43"/>
    <w:rPr>
      <w:rFonts w:ascii="宋体" w:eastAsia="宋体" w:hAnsi="宋体" w:cs="宋体"/>
      <w:b/>
      <w:bCs/>
      <w:kern w:val="36"/>
      <w:sz w:val="48"/>
      <w:szCs w:val="48"/>
    </w:rPr>
  </w:style>
  <w:style w:type="character" w:styleId="a5">
    <w:name w:val="Strong"/>
    <w:basedOn w:val="a0"/>
    <w:uiPriority w:val="22"/>
    <w:qFormat/>
    <w:rsid w:val="00C96F43"/>
    <w:rPr>
      <w:b/>
      <w:bCs/>
    </w:rPr>
  </w:style>
  <w:style w:type="paragraph" w:styleId="a6">
    <w:name w:val="List Paragraph"/>
    <w:basedOn w:val="a"/>
    <w:uiPriority w:val="34"/>
    <w:qFormat/>
    <w:rsid w:val="00C96F4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96F43"/>
  </w:style>
</w:styles>
</file>

<file path=word/webSettings.xml><?xml version="1.0" encoding="utf-8"?>
<w:webSettings xmlns:r="http://schemas.openxmlformats.org/officeDocument/2006/relationships" xmlns:w="http://schemas.openxmlformats.org/wordprocessingml/2006/main">
  <w:divs>
    <w:div w:id="17007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2594</Characters>
  <Application>Microsoft Office Word</Application>
  <DocSecurity>0</DocSecurity>
  <Lines>21</Lines>
  <Paragraphs>6</Paragraphs>
  <ScaleCrop>false</ScaleCrop>
  <Company>china</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资产管理</dc:creator>
  <cp:keywords/>
  <dc:description/>
  <cp:lastModifiedBy>资产管理</cp:lastModifiedBy>
  <cp:revision>3</cp:revision>
  <dcterms:created xsi:type="dcterms:W3CDTF">2018-04-09T23:57:00Z</dcterms:created>
  <dcterms:modified xsi:type="dcterms:W3CDTF">2018-04-09T23:57:00Z</dcterms:modified>
</cp:coreProperties>
</file>